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78B" w:rsidRDefault="00E9078B" w:rsidP="00E9078B">
      <w:pPr>
        <w:pStyle w:val="Title"/>
        <w:contextualSpacing w:val="0"/>
      </w:pPr>
      <w:bookmarkStart w:id="0" w:name="_xf1d5f70oicj" w:colFirst="0" w:colLast="0"/>
      <w:bookmarkEnd w:id="0"/>
      <w:r>
        <w:t xml:space="preserve">IRIS TWG Meeting, </w:t>
      </w:r>
      <w:r>
        <w:t>30</w:t>
      </w:r>
      <w:r w:rsidRPr="009208B1">
        <w:rPr>
          <w:vertAlign w:val="superscript"/>
        </w:rPr>
        <w:t>th</w:t>
      </w:r>
      <w:r>
        <w:t xml:space="preserve"> </w:t>
      </w:r>
      <w:r>
        <w:t>April</w:t>
      </w:r>
      <w:r>
        <w:t xml:space="preserve"> 2019</w:t>
      </w:r>
    </w:p>
    <w:p w:rsidR="00E9078B" w:rsidRDefault="00E9078B" w:rsidP="00E9078B">
      <w:pPr>
        <w:pStyle w:val="Heading3"/>
      </w:pPr>
      <w:bookmarkStart w:id="1" w:name="_60vlxvumodit" w:colFirst="0" w:colLast="0"/>
      <w:bookmarkEnd w:id="1"/>
    </w:p>
    <w:p w:rsidR="00E9078B" w:rsidRDefault="00E9078B" w:rsidP="00E9078B">
      <w:pPr>
        <w:pStyle w:val="Heading2"/>
      </w:pPr>
      <w:r>
        <w:t>Attendees</w:t>
      </w:r>
    </w:p>
    <w:p w:rsidR="00E9078B" w:rsidRDefault="00E9078B" w:rsidP="00E9078B">
      <w:r>
        <w:t>John Kewley (</w:t>
      </w:r>
      <w:r w:rsidR="008B3C75">
        <w:t>JK</w:t>
      </w:r>
      <w:r>
        <w:t xml:space="preserve">, Notes), </w:t>
      </w:r>
      <w:r>
        <w:t>Andrew Sansum (</w:t>
      </w:r>
      <w:r w:rsidR="008B3C75">
        <w:t xml:space="preserve">AS, </w:t>
      </w:r>
      <w:r>
        <w:t xml:space="preserve">Chair), David Crooks (DC), Pete Clarke, Adrian Coveney, Andrew </w:t>
      </w:r>
      <w:proofErr w:type="spellStart"/>
      <w:r>
        <w:t>Lahiff</w:t>
      </w:r>
      <w:proofErr w:type="spellEnd"/>
      <w:r>
        <w:t xml:space="preserve">, Alastair </w:t>
      </w:r>
      <w:proofErr w:type="spellStart"/>
      <w:r>
        <w:t>Basden</w:t>
      </w:r>
      <w:proofErr w:type="spellEnd"/>
      <w:r>
        <w:t xml:space="preserve">, Chris Reynolds, Daniela Bauer, George Beckett, Ian Johnson, Ian Neilson, Jens Jensen, John Taylor, Mark Holliman, Matt Doidge, Mihai Duta, Nigel Hambly, Peter Love, Rob Akers, Tom Dack, Daniel </w:t>
      </w:r>
      <w:proofErr w:type="spellStart"/>
      <w:r>
        <w:t>Traynor</w:t>
      </w:r>
      <w:proofErr w:type="spellEnd"/>
      <w:r>
        <w:t>, Warren Jeffs</w:t>
      </w:r>
      <w:r w:rsidR="00681314">
        <w:t>, Lydia Heck</w:t>
      </w:r>
    </w:p>
    <w:p w:rsidR="00E9078B" w:rsidRDefault="00E9078B" w:rsidP="00E9078B">
      <w:pPr>
        <w:pStyle w:val="Heading2"/>
      </w:pPr>
      <w:bookmarkStart w:id="2" w:name="_210jsuczbgas" w:colFirst="0" w:colLast="0"/>
      <w:bookmarkEnd w:id="2"/>
      <w:r>
        <w:t>Apologies</w:t>
      </w:r>
    </w:p>
    <w:p w:rsidR="00E9078B" w:rsidRDefault="00E9078B" w:rsidP="00E9078B">
      <w:pPr>
        <w:pStyle w:val="Heading2"/>
      </w:pPr>
      <w:bookmarkStart w:id="3" w:name="_uy9wge85he8p" w:colFirst="0" w:colLast="0"/>
      <w:bookmarkStart w:id="4" w:name="_1eisvq5sg1bt" w:colFirst="0" w:colLast="0"/>
      <w:bookmarkEnd w:id="3"/>
      <w:bookmarkEnd w:id="4"/>
      <w:r>
        <w:t>News and Views</w:t>
      </w:r>
      <w:bookmarkStart w:id="5" w:name="_g81flea8q93c" w:colFirst="0" w:colLast="0"/>
      <w:bookmarkEnd w:id="5"/>
    </w:p>
    <w:p w:rsidR="00E9078B" w:rsidRDefault="00E9078B" w:rsidP="00E9078B">
      <w:pPr>
        <w:pStyle w:val="ListParagraph"/>
        <w:numPr>
          <w:ilvl w:val="0"/>
          <w:numId w:val="6"/>
        </w:numPr>
        <w:rPr>
          <w:lang w:eastAsia="en-GB"/>
        </w:rPr>
      </w:pPr>
      <w:r>
        <w:rPr>
          <w:lang w:eastAsia="en-GB"/>
        </w:rPr>
        <w:t xml:space="preserve">Offers for future talks </w:t>
      </w:r>
      <w:r w:rsidR="008B3C75">
        <w:rPr>
          <w:lang w:eastAsia="en-GB"/>
        </w:rPr>
        <w:t xml:space="preserve">should be sent </w:t>
      </w:r>
      <w:r>
        <w:rPr>
          <w:lang w:eastAsia="en-GB"/>
        </w:rPr>
        <w:t>to JK</w:t>
      </w:r>
    </w:p>
    <w:p w:rsidR="00E9078B" w:rsidRDefault="00E9078B" w:rsidP="00E9078B">
      <w:pPr>
        <w:pStyle w:val="ListParagraph"/>
        <w:numPr>
          <w:ilvl w:val="0"/>
          <w:numId w:val="6"/>
        </w:numPr>
        <w:rPr>
          <w:lang w:eastAsia="en-GB"/>
        </w:rPr>
      </w:pPr>
      <w:r>
        <w:rPr>
          <w:lang w:eastAsia="en-GB"/>
        </w:rPr>
        <w:t>Digital Assets call – going to DB shortly. After that submitters will be contacted</w:t>
      </w:r>
    </w:p>
    <w:p w:rsidR="00E9078B" w:rsidRPr="00E9078B" w:rsidRDefault="00E9078B" w:rsidP="00E9078B">
      <w:pPr>
        <w:pStyle w:val="ListParagraph"/>
        <w:numPr>
          <w:ilvl w:val="0"/>
          <w:numId w:val="6"/>
        </w:numPr>
        <w:rPr>
          <w:lang w:eastAsia="en-GB"/>
        </w:rPr>
      </w:pPr>
      <w:r>
        <w:rPr>
          <w:lang w:eastAsia="en-GB"/>
        </w:rPr>
        <w:t xml:space="preserve">Please note the IRIS </w:t>
      </w:r>
      <w:proofErr w:type="spellStart"/>
      <w:r>
        <w:rPr>
          <w:lang w:eastAsia="en-GB"/>
        </w:rPr>
        <w:t>Onboarding</w:t>
      </w:r>
      <w:proofErr w:type="spellEnd"/>
      <w:r>
        <w:rPr>
          <w:lang w:eastAsia="en-GB"/>
        </w:rPr>
        <w:t xml:space="preserve"> task-list produced by Jeremy. This will be </w:t>
      </w:r>
      <w:r w:rsidR="008B3C75">
        <w:rPr>
          <w:lang w:eastAsia="en-GB"/>
        </w:rPr>
        <w:t>looked at in more detail in a future TWG.</w:t>
      </w:r>
    </w:p>
    <w:p w:rsidR="00E9078B" w:rsidRDefault="00E9078B" w:rsidP="00E9078B">
      <w:pPr>
        <w:pStyle w:val="Heading2"/>
      </w:pPr>
      <w:r>
        <w:t>Trust</w:t>
      </w:r>
      <w:r>
        <w:t xml:space="preserve"> and Incident Response Cooperation Framework</w:t>
      </w:r>
      <w:r>
        <w:t xml:space="preserve"> (D</w:t>
      </w:r>
      <w:r>
        <w:t>C)</w:t>
      </w:r>
    </w:p>
    <w:p w:rsidR="008B3C75" w:rsidRPr="0038519D" w:rsidRDefault="007F563C" w:rsidP="008B3C75">
      <w:pPr>
        <w:rPr>
          <w:i/>
          <w:lang w:eastAsia="en-GB"/>
        </w:rPr>
      </w:pPr>
      <w:r w:rsidRPr="0038519D">
        <w:rPr>
          <w:i/>
          <w:lang w:eastAsia="en-GB"/>
        </w:rPr>
        <w:t xml:space="preserve">See </w:t>
      </w:r>
      <w:proofErr w:type="spellStart"/>
      <w:r w:rsidRPr="0038519D">
        <w:rPr>
          <w:i/>
          <w:lang w:eastAsia="en-GB"/>
        </w:rPr>
        <w:t>Indico</w:t>
      </w:r>
      <w:proofErr w:type="spellEnd"/>
      <w:r w:rsidRPr="0038519D">
        <w:rPr>
          <w:i/>
          <w:lang w:eastAsia="en-GB"/>
        </w:rPr>
        <w:t xml:space="preserve"> page for David’s slides</w:t>
      </w:r>
    </w:p>
    <w:p w:rsidR="0038519D" w:rsidRPr="008B3C75" w:rsidRDefault="00197576" w:rsidP="008B3C75">
      <w:pPr>
        <w:rPr>
          <w:lang w:eastAsia="en-GB"/>
        </w:rPr>
      </w:pPr>
      <w:r>
        <w:rPr>
          <w:lang w:eastAsia="en-GB"/>
        </w:rPr>
        <w:t xml:space="preserve">There was general agreement that this is something that as a collaboration we need to get setup across the SCD, GridPP and </w:t>
      </w:r>
      <w:proofErr w:type="spellStart"/>
      <w:r>
        <w:rPr>
          <w:lang w:eastAsia="en-GB"/>
        </w:rPr>
        <w:t>DiRAC</w:t>
      </w:r>
      <w:proofErr w:type="spellEnd"/>
      <w:r>
        <w:rPr>
          <w:lang w:eastAsia="en-GB"/>
        </w:rPr>
        <w:t xml:space="preserve"> resources that compris</w:t>
      </w:r>
      <w:bookmarkStart w:id="6" w:name="_GoBack"/>
      <w:bookmarkEnd w:id="6"/>
      <w:r>
        <w:rPr>
          <w:lang w:eastAsia="en-GB"/>
        </w:rPr>
        <w:t>e IRIS.</w:t>
      </w:r>
    </w:p>
    <w:p w:rsidR="00E9078B" w:rsidRDefault="00E9078B" w:rsidP="00E9078B">
      <w:pPr>
        <w:pStyle w:val="Heading2"/>
      </w:pPr>
      <w:r>
        <w:t>DONM</w:t>
      </w:r>
    </w:p>
    <w:p w:rsidR="00E9078B" w:rsidRPr="00E9078B" w:rsidRDefault="008B3C75" w:rsidP="007F563C">
      <w:bookmarkStart w:id="7" w:name="_vf3pe8vm2r11" w:colFirst="0" w:colLast="0"/>
      <w:bookmarkEnd w:id="7"/>
      <w:r>
        <w:t>7</w:t>
      </w:r>
      <w:r w:rsidRPr="008B3C75">
        <w:rPr>
          <w:vertAlign w:val="superscript"/>
        </w:rPr>
        <w:t>th</w:t>
      </w:r>
      <w:r>
        <w:t xml:space="preserve"> May. Currently planned topic is Open Blazar by Pierre Riteau from </w:t>
      </w:r>
      <w:proofErr w:type="spellStart"/>
      <w:r>
        <w:t>StackHPC</w:t>
      </w:r>
      <w:proofErr w:type="spellEnd"/>
    </w:p>
    <w:sectPr w:rsidR="00E9078B" w:rsidRPr="00E907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C33FB"/>
    <w:multiLevelType w:val="hybridMultilevel"/>
    <w:tmpl w:val="6BC005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3423B6"/>
    <w:multiLevelType w:val="hybridMultilevel"/>
    <w:tmpl w:val="73E4737A"/>
    <w:lvl w:ilvl="0" w:tplc="E69A6010"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691464"/>
    <w:multiLevelType w:val="hybridMultilevel"/>
    <w:tmpl w:val="F2AE8E7A"/>
    <w:lvl w:ilvl="0" w:tplc="89EA51FE">
      <w:start w:val="10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8E5641"/>
    <w:multiLevelType w:val="hybridMultilevel"/>
    <w:tmpl w:val="27043156"/>
    <w:lvl w:ilvl="0" w:tplc="6FFC8948">
      <w:numFmt w:val="bullet"/>
      <w:lvlText w:val=""/>
      <w:lvlJc w:val="left"/>
      <w:pPr>
        <w:ind w:left="1440" w:hanging="360"/>
      </w:pPr>
      <w:rPr>
        <w:rFonts w:ascii="Symbol" w:eastAsiaTheme="minorHAns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8171A8F"/>
    <w:multiLevelType w:val="hybridMultilevel"/>
    <w:tmpl w:val="DC4CCBD6"/>
    <w:lvl w:ilvl="0" w:tplc="89EA51FE">
      <w:start w:val="10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B92E0D"/>
    <w:multiLevelType w:val="hybridMultilevel"/>
    <w:tmpl w:val="01A6A0FA"/>
    <w:lvl w:ilvl="0" w:tplc="E69A6010"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3C6"/>
    <w:rsid w:val="000847A8"/>
    <w:rsid w:val="00197576"/>
    <w:rsid w:val="0038519D"/>
    <w:rsid w:val="005112C7"/>
    <w:rsid w:val="006207F1"/>
    <w:rsid w:val="00681314"/>
    <w:rsid w:val="007F563C"/>
    <w:rsid w:val="008014E7"/>
    <w:rsid w:val="008B3C75"/>
    <w:rsid w:val="00A743F2"/>
    <w:rsid w:val="00B12D65"/>
    <w:rsid w:val="00B8033E"/>
    <w:rsid w:val="00BA23C6"/>
    <w:rsid w:val="00D81313"/>
    <w:rsid w:val="00DA3FAA"/>
    <w:rsid w:val="00E90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CB7711"/>
  <w15:chartTrackingRefBased/>
  <w15:docId w15:val="{E66AA752-0989-43E3-B005-A7EFBA520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907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9078B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9078B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23C6"/>
    <w:pPr>
      <w:spacing w:after="0" w:line="240" w:lineRule="auto"/>
      <w:ind w:left="720"/>
    </w:pPr>
    <w:rPr>
      <w:rFonts w:ascii="Calibri" w:hAnsi="Calibri" w:cs="Calibri"/>
    </w:rPr>
  </w:style>
  <w:style w:type="paragraph" w:styleId="Title">
    <w:name w:val="Title"/>
    <w:basedOn w:val="Normal"/>
    <w:next w:val="Normal"/>
    <w:link w:val="TitleChar"/>
    <w:uiPriority w:val="10"/>
    <w:qFormat/>
    <w:rsid w:val="00BA23C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A23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E9078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9078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E9078B"/>
    <w:rPr>
      <w:rFonts w:asciiTheme="majorHAnsi" w:eastAsiaTheme="majorEastAsia" w:hAnsiTheme="majorHAnsi" w:cstheme="majorBidi"/>
      <w:b/>
      <w:bCs/>
      <w:color w:val="5B9BD5" w:themeColor="accent1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6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Science and Technology Facilities Council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Kewley, John (STFC,DL,SC)</dc:creator>
  <cp:keywords/>
  <dc:description/>
  <cp:lastModifiedBy>Kewley, John (STFC,DL,SC)</cp:lastModifiedBy>
  <cp:revision>4</cp:revision>
  <dcterms:created xsi:type="dcterms:W3CDTF">2019-04-30T14:01:00Z</dcterms:created>
  <dcterms:modified xsi:type="dcterms:W3CDTF">2019-04-30T15:37:00Z</dcterms:modified>
</cp:coreProperties>
</file>